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CE" w:rsidRDefault="00863ACE" w:rsidP="00863ACE">
      <w:pPr>
        <w:pStyle w:val="1"/>
        <w:spacing w:before="72" w:line="362" w:lineRule="exact"/>
        <w:ind w:left="387"/>
      </w:pPr>
      <w:r>
        <w:rPr>
          <w:w w:val="95"/>
          <w:position w:val="4"/>
        </w:rPr>
        <w:t>Можно</w:t>
      </w:r>
      <w:r>
        <w:rPr>
          <w:spacing w:val="43"/>
          <w:w w:val="95"/>
          <w:position w:val="4"/>
        </w:rPr>
        <w:t xml:space="preserve"> </w:t>
      </w:r>
      <w:r>
        <w:rPr>
          <w:color w:val="0A0A0A"/>
          <w:w w:val="95"/>
          <w:position w:val="3"/>
        </w:rPr>
        <w:t>ли</w:t>
      </w:r>
      <w:r>
        <w:rPr>
          <w:color w:val="0A0A0A"/>
          <w:spacing w:val="24"/>
          <w:w w:val="95"/>
          <w:position w:val="3"/>
        </w:rPr>
        <w:t xml:space="preserve"> </w:t>
      </w:r>
      <w:r>
        <w:rPr>
          <w:w w:val="95"/>
        </w:rPr>
        <w:t>работать</w:t>
      </w:r>
      <w:r>
        <w:rPr>
          <w:spacing w:val="32"/>
          <w:w w:val="95"/>
        </w:rPr>
        <w:t xml:space="preserve"> </w:t>
      </w:r>
      <w:r>
        <w:rPr>
          <w:color w:val="0E0E0E"/>
          <w:w w:val="95"/>
        </w:rPr>
        <w:t>по</w:t>
      </w:r>
      <w:r>
        <w:rPr>
          <w:color w:val="0E0E0E"/>
          <w:spacing w:val="7"/>
          <w:w w:val="95"/>
        </w:rPr>
        <w:t xml:space="preserve"> </w:t>
      </w:r>
      <w:r>
        <w:rPr>
          <w:w w:val="95"/>
        </w:rPr>
        <w:t>совместительству</w:t>
      </w:r>
      <w:r>
        <w:rPr>
          <w:spacing w:val="9"/>
          <w:w w:val="95"/>
        </w:rPr>
        <w:t xml:space="preserve"> </w:t>
      </w:r>
      <w:r>
        <w:rPr>
          <w:color w:val="212121"/>
          <w:w w:val="95"/>
        </w:rPr>
        <w:t>во</w:t>
      </w:r>
      <w:r>
        <w:rPr>
          <w:color w:val="212121"/>
          <w:spacing w:val="18"/>
          <w:w w:val="95"/>
        </w:rPr>
        <w:t xml:space="preserve"> </w:t>
      </w:r>
      <w:r>
        <w:rPr>
          <w:color w:val="070707"/>
          <w:w w:val="95"/>
        </w:rPr>
        <w:t>время</w:t>
      </w:r>
      <w:r>
        <w:rPr>
          <w:color w:val="070707"/>
          <w:spacing w:val="28"/>
          <w:w w:val="95"/>
        </w:rPr>
        <w:t xml:space="preserve"> </w:t>
      </w:r>
      <w:r>
        <w:rPr>
          <w:w w:val="95"/>
          <w:position w:val="-2"/>
        </w:rPr>
        <w:t>декретного</w:t>
      </w:r>
      <w:r>
        <w:rPr>
          <w:spacing w:val="31"/>
          <w:w w:val="95"/>
          <w:position w:val="-2"/>
        </w:rPr>
        <w:t xml:space="preserve"> </w:t>
      </w:r>
      <w:r>
        <w:rPr>
          <w:w w:val="95"/>
          <w:position w:val="-4"/>
        </w:rPr>
        <w:t>отпуска?</w:t>
      </w:r>
    </w:p>
    <w:p w:rsidR="00863ACE" w:rsidRDefault="00863ACE" w:rsidP="00863ACE">
      <w:pPr>
        <w:pStyle w:val="a3"/>
        <w:spacing w:line="304" w:lineRule="exact"/>
        <w:ind w:left="852"/>
        <w:rPr>
          <w:rFonts w:ascii="Cambria" w:hAnsi="Cambria"/>
        </w:rPr>
      </w:pPr>
      <w:r>
        <w:rPr>
          <w:rFonts w:ascii="Cambria" w:hAnsi="Cambria"/>
          <w:w w:val="90"/>
          <w:position w:val="4"/>
        </w:rPr>
        <w:t>В</w:t>
      </w:r>
      <w:r>
        <w:rPr>
          <w:rFonts w:ascii="Cambria" w:hAnsi="Cambria"/>
          <w:spacing w:val="51"/>
          <w:w w:val="90"/>
          <w:position w:val="4"/>
        </w:rPr>
        <w:t xml:space="preserve"> </w:t>
      </w:r>
      <w:r>
        <w:rPr>
          <w:rFonts w:ascii="Cambria" w:hAnsi="Cambria"/>
          <w:w w:val="90"/>
          <w:position w:val="3"/>
        </w:rPr>
        <w:t>соответствии</w:t>
      </w:r>
      <w:r>
        <w:rPr>
          <w:rFonts w:ascii="Cambria" w:hAnsi="Cambria"/>
          <w:spacing w:val="43"/>
          <w:w w:val="90"/>
          <w:position w:val="3"/>
        </w:rPr>
        <w:t xml:space="preserve"> </w:t>
      </w:r>
      <w:r>
        <w:rPr>
          <w:rFonts w:ascii="Cambria" w:hAnsi="Cambria"/>
          <w:color w:val="0F0F0F"/>
          <w:w w:val="90"/>
        </w:rPr>
        <w:t>со</w:t>
      </w:r>
      <w:r>
        <w:rPr>
          <w:rFonts w:ascii="Cambria" w:hAnsi="Cambria"/>
          <w:color w:val="0F0F0F"/>
          <w:spacing w:val="14"/>
          <w:w w:val="90"/>
        </w:rPr>
        <w:t xml:space="preserve"> </w:t>
      </w:r>
      <w:r>
        <w:rPr>
          <w:rFonts w:ascii="Cambria" w:hAnsi="Cambria"/>
          <w:w w:val="90"/>
        </w:rPr>
        <w:t>ст.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60.1</w:t>
      </w:r>
      <w:r>
        <w:rPr>
          <w:rFonts w:ascii="Cambria" w:hAnsi="Cambria"/>
          <w:spacing w:val="54"/>
          <w:w w:val="90"/>
        </w:rPr>
        <w:t xml:space="preserve"> </w:t>
      </w:r>
      <w:r>
        <w:rPr>
          <w:rFonts w:ascii="Cambria" w:hAnsi="Cambria"/>
          <w:w w:val="90"/>
        </w:rPr>
        <w:t>TK</w:t>
      </w:r>
      <w:r>
        <w:rPr>
          <w:rFonts w:ascii="Cambria" w:hAnsi="Cambria"/>
          <w:spacing w:val="28"/>
          <w:w w:val="90"/>
        </w:rPr>
        <w:t xml:space="preserve"> </w:t>
      </w:r>
      <w:r>
        <w:rPr>
          <w:rFonts w:ascii="Cambria" w:hAnsi="Cambria"/>
          <w:w w:val="90"/>
        </w:rPr>
        <w:t>РФ</w:t>
      </w:r>
      <w:r>
        <w:rPr>
          <w:rFonts w:ascii="Cambria" w:hAnsi="Cambria"/>
          <w:spacing w:val="17"/>
          <w:w w:val="90"/>
        </w:rPr>
        <w:t xml:space="preserve"> </w:t>
      </w:r>
      <w:r>
        <w:rPr>
          <w:rFonts w:ascii="Cambria" w:hAnsi="Cambria"/>
          <w:w w:val="90"/>
        </w:rPr>
        <w:t>работник</w:t>
      </w:r>
      <w:r>
        <w:rPr>
          <w:rFonts w:ascii="Cambria" w:hAnsi="Cambria"/>
          <w:spacing w:val="43"/>
          <w:w w:val="90"/>
        </w:rPr>
        <w:t xml:space="preserve"> </w:t>
      </w:r>
      <w:r>
        <w:rPr>
          <w:rFonts w:ascii="Cambria" w:hAnsi="Cambria"/>
          <w:color w:val="0A0A0A"/>
          <w:w w:val="90"/>
        </w:rPr>
        <w:t>имеет</w:t>
      </w:r>
      <w:r>
        <w:rPr>
          <w:rFonts w:ascii="Cambria" w:hAnsi="Cambria"/>
          <w:color w:val="0A0A0A"/>
          <w:spacing w:val="34"/>
          <w:w w:val="90"/>
        </w:rPr>
        <w:t xml:space="preserve"> </w:t>
      </w:r>
      <w:r>
        <w:rPr>
          <w:rFonts w:ascii="Cambria" w:hAnsi="Cambria"/>
          <w:w w:val="90"/>
        </w:rPr>
        <w:t>право</w:t>
      </w:r>
      <w:r>
        <w:rPr>
          <w:rFonts w:ascii="Cambria" w:hAnsi="Cambria"/>
          <w:spacing w:val="25"/>
          <w:w w:val="90"/>
        </w:rPr>
        <w:t xml:space="preserve"> </w:t>
      </w:r>
      <w:r>
        <w:rPr>
          <w:rFonts w:ascii="Cambria" w:hAnsi="Cambria"/>
          <w:w w:val="90"/>
          <w:position w:val="-3"/>
        </w:rPr>
        <w:t>заключать</w:t>
      </w:r>
      <w:r>
        <w:rPr>
          <w:rFonts w:ascii="Cambria" w:hAnsi="Cambria"/>
          <w:spacing w:val="46"/>
          <w:w w:val="90"/>
          <w:position w:val="-3"/>
        </w:rPr>
        <w:t xml:space="preserve"> </w:t>
      </w:r>
      <w:r>
        <w:rPr>
          <w:rFonts w:ascii="Cambria" w:hAnsi="Cambria"/>
          <w:w w:val="90"/>
          <w:position w:val="-4"/>
        </w:rPr>
        <w:t>трудовые</w:t>
      </w:r>
    </w:p>
    <w:p w:rsidR="00863ACE" w:rsidRDefault="00863ACE" w:rsidP="00863ACE">
      <w:pPr>
        <w:spacing w:line="304" w:lineRule="exact"/>
        <w:rPr>
          <w:rFonts w:ascii="Cambria" w:hAnsi="Cambria"/>
        </w:rPr>
        <w:sectPr w:rsidR="00863ACE">
          <w:pgSz w:w="11740" w:h="16720"/>
          <w:pgMar w:top="1020" w:right="440" w:bottom="280" w:left="1120" w:header="720" w:footer="720" w:gutter="0"/>
          <w:cols w:space="720"/>
        </w:sectPr>
      </w:pPr>
    </w:p>
    <w:p w:rsidR="00863ACE" w:rsidRDefault="00863ACE" w:rsidP="00863ACE">
      <w:pPr>
        <w:pStyle w:val="a3"/>
        <w:tabs>
          <w:tab w:val="left" w:pos="1512"/>
          <w:tab w:val="left" w:pos="1795"/>
          <w:tab w:val="left" w:pos="1880"/>
        </w:tabs>
        <w:ind w:left="173" w:hanging="5"/>
      </w:pPr>
      <w:r>
        <w:lastRenderedPageBreak/>
        <w:t>договоры</w:t>
      </w:r>
      <w:r>
        <w:tab/>
      </w:r>
      <w:r>
        <w:rPr>
          <w:color w:val="161616"/>
        </w:rPr>
        <w:t>о</w:t>
      </w:r>
      <w:r>
        <w:rPr>
          <w:color w:val="161616"/>
        </w:rPr>
        <w:tab/>
      </w:r>
      <w:r>
        <w:rPr>
          <w:color w:val="161616"/>
        </w:rPr>
        <w:tab/>
      </w:r>
      <w:r>
        <w:t>выполнении</w:t>
      </w:r>
      <w:r>
        <w:rPr>
          <w:spacing w:val="1"/>
        </w:rPr>
        <w:t xml:space="preserve"> </w:t>
      </w:r>
      <w:proofErr w:type="gramStart"/>
      <w:r>
        <w:rPr>
          <w:w w:val="95"/>
        </w:rPr>
        <w:t>регулярной</w:t>
      </w:r>
      <w:proofErr w:type="gramEnd"/>
      <w:r>
        <w:rPr>
          <w:w w:val="95"/>
        </w:rPr>
        <w:tab/>
      </w:r>
      <w:r>
        <w:rPr>
          <w:w w:val="95"/>
        </w:rPr>
        <w:tab/>
      </w:r>
      <w:r>
        <w:rPr>
          <w:spacing w:val="-2"/>
        </w:rPr>
        <w:t>оплачиваемой</w:t>
      </w:r>
    </w:p>
    <w:p w:rsidR="00863ACE" w:rsidRDefault="00863ACE" w:rsidP="00863ACE">
      <w:pPr>
        <w:pStyle w:val="a3"/>
        <w:tabs>
          <w:tab w:val="left" w:pos="430"/>
          <w:tab w:val="left" w:pos="1414"/>
          <w:tab w:val="left" w:pos="1836"/>
          <w:tab w:val="left" w:pos="1885"/>
          <w:tab w:val="left" w:pos="2371"/>
          <w:tab w:val="left" w:pos="2637"/>
          <w:tab w:val="left" w:pos="3246"/>
          <w:tab w:val="left" w:pos="3736"/>
          <w:tab w:val="left" w:pos="4819"/>
          <w:tab w:val="left" w:pos="5121"/>
          <w:tab w:val="left" w:pos="5735"/>
        </w:tabs>
        <w:spacing w:before="17" w:line="218" w:lineRule="auto"/>
        <w:ind w:left="278" w:right="112" w:hanging="196"/>
      </w:pPr>
      <w:r>
        <w:br w:type="column"/>
      </w:r>
      <w:proofErr w:type="gramStart"/>
      <w:r>
        <w:rPr>
          <w:position w:val="3"/>
        </w:rPr>
        <w:lastRenderedPageBreak/>
        <w:t>в</w:t>
      </w:r>
      <w:r>
        <w:rPr>
          <w:position w:val="3"/>
        </w:rPr>
        <w:tab/>
      </w:r>
      <w:r>
        <w:rPr>
          <w:position w:val="3"/>
        </w:rPr>
        <w:tab/>
      </w:r>
      <w:r>
        <w:t>свободное</w:t>
      </w:r>
      <w:r>
        <w:tab/>
      </w:r>
      <w:r>
        <w:tab/>
      </w:r>
      <w:r>
        <w:rPr>
          <w:color w:val="0C0C0C"/>
        </w:rPr>
        <w:t>от</w:t>
      </w:r>
      <w:r>
        <w:rPr>
          <w:color w:val="0C0C0C"/>
        </w:rPr>
        <w:tab/>
      </w:r>
      <w:r>
        <w:t>основной</w:t>
      </w:r>
      <w:r>
        <w:tab/>
      </w:r>
      <w:r>
        <w:rPr>
          <w:color w:val="0C0C0C"/>
        </w:rPr>
        <w:t>работы</w:t>
      </w:r>
      <w:r>
        <w:rPr>
          <w:color w:val="0C0C0C"/>
        </w:rPr>
        <w:tab/>
      </w:r>
      <w:r>
        <w:t>время</w:t>
      </w:r>
      <w:r>
        <w:tab/>
      </w:r>
      <w:r>
        <w:rPr>
          <w:spacing w:val="-3"/>
          <w:position w:val="-2"/>
        </w:rPr>
        <w:t>другой</w:t>
      </w:r>
      <w:r>
        <w:rPr>
          <w:spacing w:val="-67"/>
          <w:position w:val="-2"/>
        </w:rPr>
        <w:t xml:space="preserve"> </w:t>
      </w:r>
      <w:r>
        <w:t>работы</w:t>
      </w:r>
      <w:r>
        <w:tab/>
      </w:r>
      <w:r>
        <w:rPr>
          <w:color w:val="262626"/>
        </w:rPr>
        <w:t>у</w:t>
      </w:r>
      <w:r>
        <w:rPr>
          <w:color w:val="262626"/>
        </w:rPr>
        <w:tab/>
      </w:r>
      <w:r>
        <w:t>того</w:t>
      </w:r>
      <w:r>
        <w:tab/>
      </w:r>
      <w:r>
        <w:tab/>
        <w:t>же</w:t>
      </w:r>
      <w:r>
        <w:tab/>
      </w:r>
      <w:r>
        <w:rPr>
          <w:w w:val="95"/>
        </w:rPr>
        <w:t>работодателя</w:t>
      </w:r>
      <w:r>
        <w:rPr>
          <w:w w:val="95"/>
        </w:rPr>
        <w:tab/>
      </w:r>
      <w:r>
        <w:rPr>
          <w:w w:val="95"/>
        </w:rPr>
        <w:tab/>
        <w:t>(внутреннее</w:t>
      </w:r>
      <w:proofErr w:type="gramEnd"/>
    </w:p>
    <w:p w:rsidR="00863ACE" w:rsidRDefault="00863ACE" w:rsidP="00863ACE">
      <w:pPr>
        <w:spacing w:line="218" w:lineRule="auto"/>
        <w:sectPr w:rsidR="00863ACE">
          <w:type w:val="continuous"/>
          <w:pgSz w:w="11740" w:h="16720"/>
          <w:pgMar w:top="300" w:right="440" w:bottom="0" w:left="1120" w:header="720" w:footer="720" w:gutter="0"/>
          <w:cols w:num="2" w:space="720" w:equalWidth="0">
            <w:col w:w="3473" w:space="40"/>
            <w:col w:w="6667"/>
          </w:cols>
        </w:sectPr>
      </w:pPr>
    </w:p>
    <w:p w:rsidR="00863ACE" w:rsidRDefault="00863ACE" w:rsidP="00863ACE">
      <w:pPr>
        <w:pStyle w:val="a3"/>
        <w:spacing w:line="310" w:lineRule="exact"/>
        <w:ind w:left="162"/>
        <w:jc w:val="both"/>
      </w:pPr>
      <w:r>
        <w:lastRenderedPageBreak/>
        <w:t>совместительство)</w:t>
      </w:r>
      <w:r>
        <w:rPr>
          <w:spacing w:val="-18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-12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rPr>
          <w:color w:val="0F0F0F"/>
        </w:rPr>
        <w:t>у</w:t>
      </w:r>
      <w:r>
        <w:rPr>
          <w:color w:val="0F0F0F"/>
          <w:spacing w:val="-11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работодателя</w:t>
      </w:r>
      <w:r>
        <w:rPr>
          <w:spacing w:val="9"/>
        </w:rPr>
        <w:t xml:space="preserve"> </w:t>
      </w:r>
      <w:r>
        <w:t>(внешнее</w:t>
      </w:r>
      <w:r>
        <w:rPr>
          <w:spacing w:val="7"/>
        </w:rPr>
        <w:t xml:space="preserve"> </w:t>
      </w:r>
      <w:r>
        <w:rPr>
          <w:position w:val="-2"/>
        </w:rPr>
        <w:t>совместительство).</w:t>
      </w:r>
    </w:p>
    <w:p w:rsidR="00863ACE" w:rsidRDefault="00863ACE" w:rsidP="00863ACE">
      <w:pPr>
        <w:pStyle w:val="a3"/>
        <w:spacing w:before="1" w:line="206" w:lineRule="auto"/>
        <w:ind w:left="149" w:right="102" w:firstLine="704"/>
        <w:jc w:val="both"/>
      </w:pPr>
      <w:r>
        <w:rPr>
          <w:color w:val="0F0F0F"/>
          <w:position w:val="3"/>
        </w:rPr>
        <w:t xml:space="preserve">В </w:t>
      </w:r>
      <w:r>
        <w:rPr>
          <w:color w:val="080808"/>
        </w:rPr>
        <w:t xml:space="preserve">Силу </w:t>
      </w:r>
      <w:r>
        <w:t xml:space="preserve">ст. 282 TK РФ </w:t>
      </w:r>
      <w:r>
        <w:rPr>
          <w:color w:val="050505"/>
        </w:rPr>
        <w:t xml:space="preserve">не </w:t>
      </w:r>
      <w:r>
        <w:t xml:space="preserve">допускается работа </w:t>
      </w:r>
      <w:r>
        <w:rPr>
          <w:color w:val="0F0F0F"/>
        </w:rPr>
        <w:t xml:space="preserve">по </w:t>
      </w:r>
      <w:r>
        <w:t xml:space="preserve">совместительству </w:t>
      </w:r>
      <w:r>
        <w:rPr>
          <w:color w:val="0C0C0C"/>
          <w:position w:val="-2"/>
        </w:rPr>
        <w:t xml:space="preserve">лиц </w:t>
      </w:r>
      <w:r>
        <w:rPr>
          <w:color w:val="0C0C0C"/>
          <w:position w:val="-3"/>
        </w:rPr>
        <w:t>в</w:t>
      </w:r>
      <w:r>
        <w:rPr>
          <w:color w:val="0C0C0C"/>
          <w:spacing w:val="1"/>
          <w:position w:val="-3"/>
        </w:rPr>
        <w:t xml:space="preserve"> </w:t>
      </w:r>
      <w:r>
        <w:rPr>
          <w:position w:val="3"/>
        </w:rPr>
        <w:t>возрасте</w:t>
      </w:r>
      <w:r>
        <w:rPr>
          <w:spacing w:val="1"/>
          <w:position w:val="3"/>
        </w:rPr>
        <w:t xml:space="preserve"> </w:t>
      </w:r>
      <w:r>
        <w:rPr>
          <w:color w:val="0E0E0E"/>
        </w:rPr>
        <w:t>до</w:t>
      </w:r>
      <w:r>
        <w:rPr>
          <w:color w:val="0E0E0E"/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80808"/>
        </w:rPr>
        <w:t>(или)</w:t>
      </w:r>
      <w:r>
        <w:rPr>
          <w:color w:val="080808"/>
          <w:spacing w:val="70"/>
        </w:rPr>
        <w:t xml:space="preserve"> </w:t>
      </w:r>
      <w:r>
        <w:rPr>
          <w:color w:val="0A0A0A"/>
          <w:position w:val="-2"/>
        </w:rPr>
        <w:t>опасными</w:t>
      </w:r>
      <w:r>
        <w:rPr>
          <w:color w:val="0A0A0A"/>
          <w:spacing w:val="1"/>
          <w:position w:val="-2"/>
        </w:rPr>
        <w:t xml:space="preserve"> </w:t>
      </w:r>
      <w:r>
        <w:rPr>
          <w:position w:val="3"/>
        </w:rPr>
        <w:t xml:space="preserve">условиями </w:t>
      </w:r>
      <w:r>
        <w:t xml:space="preserve">труда, если основная </w:t>
      </w:r>
      <w:r>
        <w:rPr>
          <w:color w:val="0F0F0F"/>
        </w:rPr>
        <w:t xml:space="preserve">работа </w:t>
      </w:r>
      <w:r>
        <w:t xml:space="preserve">связана </w:t>
      </w:r>
      <w:r>
        <w:rPr>
          <w:color w:val="0F0F0F"/>
        </w:rPr>
        <w:t xml:space="preserve">с </w:t>
      </w:r>
      <w:r>
        <w:t xml:space="preserve">такими же условиями, </w:t>
      </w:r>
      <w:r>
        <w:rPr>
          <w:color w:val="0F0F0F"/>
        </w:rPr>
        <w:t xml:space="preserve">а </w:t>
      </w:r>
      <w:r>
        <w:rPr>
          <w:color w:val="0C0C0C"/>
        </w:rPr>
        <w:t xml:space="preserve">также </w:t>
      </w:r>
      <w:r>
        <w:rPr>
          <w:position w:val="-2"/>
        </w:rPr>
        <w:t>в</w:t>
      </w:r>
      <w:r>
        <w:rPr>
          <w:spacing w:val="1"/>
          <w:position w:val="-2"/>
        </w:rPr>
        <w:t xml:space="preserve"> </w:t>
      </w:r>
      <w:r>
        <w:rPr>
          <w:position w:val="3"/>
        </w:rPr>
        <w:t xml:space="preserve">других </w:t>
      </w:r>
      <w:r>
        <w:t>случаях, предусмотренных настоящим Кодексом и иными федеральными</w:t>
      </w:r>
      <w:r>
        <w:rPr>
          <w:spacing w:val="1"/>
        </w:rPr>
        <w:t xml:space="preserve"> </w:t>
      </w:r>
      <w:r>
        <w:t>законами.</w:t>
      </w:r>
    </w:p>
    <w:p w:rsidR="00863ACE" w:rsidRDefault="00863ACE" w:rsidP="00863ACE">
      <w:pPr>
        <w:pStyle w:val="a3"/>
        <w:spacing w:before="29" w:line="230" w:lineRule="auto"/>
        <w:ind w:left="139" w:right="133" w:firstLine="701"/>
        <w:jc w:val="both"/>
      </w:pPr>
      <w:r>
        <w:t xml:space="preserve">Таким образом, работодатель вправе заключить трудовой договор </w:t>
      </w:r>
      <w:r>
        <w:rPr>
          <w:color w:val="0C0C0C"/>
        </w:rPr>
        <w:t xml:space="preserve">о </w:t>
      </w:r>
      <w:r>
        <w:rPr>
          <w:color w:val="0F0F0F"/>
        </w:rPr>
        <w:t>работе</w:t>
      </w:r>
      <w:r>
        <w:rPr>
          <w:color w:val="0F0F0F"/>
          <w:spacing w:val="1"/>
        </w:rPr>
        <w:t xml:space="preserve"> </w:t>
      </w:r>
      <w:r>
        <w:rPr>
          <w:color w:val="080808"/>
        </w:rPr>
        <w:t xml:space="preserve">по </w:t>
      </w:r>
      <w:r>
        <w:t xml:space="preserve">совместительству </w:t>
      </w:r>
      <w:r>
        <w:rPr>
          <w:color w:val="131313"/>
        </w:rPr>
        <w:t xml:space="preserve">с </w:t>
      </w:r>
      <w:r>
        <w:t xml:space="preserve">женщиной, находящейся </w:t>
      </w:r>
      <w:r>
        <w:rPr>
          <w:color w:val="080808"/>
        </w:rPr>
        <w:t xml:space="preserve">в </w:t>
      </w:r>
      <w:r>
        <w:t>декретном отпуске на основной</w:t>
      </w:r>
      <w:r>
        <w:rPr>
          <w:spacing w:val="1"/>
        </w:rPr>
        <w:t xml:space="preserve"> </w:t>
      </w:r>
      <w:r>
        <w:t>работе.</w:t>
      </w:r>
    </w:p>
    <w:p w:rsidR="005A7038" w:rsidRDefault="005A7038"/>
    <w:sectPr w:rsidR="005A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ACE"/>
    <w:rsid w:val="005A7038"/>
    <w:rsid w:val="0086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63ACE"/>
    <w:pPr>
      <w:widowControl w:val="0"/>
      <w:autoSpaceDE w:val="0"/>
      <w:autoSpaceDN w:val="0"/>
      <w:spacing w:after="0" w:line="240" w:lineRule="auto"/>
      <w:ind w:left="9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AC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863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63AC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2024-05-30T08:20:00Z</dcterms:created>
  <dcterms:modified xsi:type="dcterms:W3CDTF">2024-05-30T08:20:00Z</dcterms:modified>
</cp:coreProperties>
</file>